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4B4615" w14:textId="77777777" w:rsidR="00FF0A07" w:rsidRDefault="00000000">
      <w:pPr>
        <w:keepNext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entury Gothic" w:eastAsia="Century Gothic" w:hAnsi="Century Gothic" w:cs="Century Gothic"/>
          <w:b/>
          <w:bCs/>
          <w:color w:val="000000"/>
        </w:rPr>
      </w:pPr>
      <w:r>
        <w:rPr>
          <w:rFonts w:ascii="Century Gothic" w:eastAsia="Century Gothic" w:hAnsi="Century Gothic" w:cs="Century Gothic"/>
          <w:b/>
          <w:bCs/>
          <w:color w:val="000000"/>
        </w:rPr>
        <w:t>IDENTIFICACIÓN GENERAL</w:t>
      </w:r>
    </w:p>
    <w:p w14:paraId="1DCC994E" w14:textId="77777777" w:rsidR="00FF0A07" w:rsidRDefault="00FF0A07">
      <w:pPr>
        <w:ind w:hanging="2"/>
        <w:rPr>
          <w:rFonts w:ascii="Century Gothic" w:eastAsia="Century Gothic" w:hAnsi="Century Gothic" w:cs="Century Gothic"/>
        </w:rPr>
      </w:pPr>
    </w:p>
    <w:tbl>
      <w:tblPr>
        <w:tblStyle w:val="a"/>
        <w:tblW w:w="1013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581"/>
        <w:gridCol w:w="6009"/>
        <w:gridCol w:w="2544"/>
      </w:tblGrid>
      <w:tr w:rsidR="00FF0A07" w14:paraId="2B981222" w14:textId="77777777">
        <w:trPr>
          <w:trHeight w:val="255"/>
        </w:trPr>
        <w:tc>
          <w:tcPr>
            <w:tcW w:w="10134" w:type="dxa"/>
            <w:gridSpan w:val="3"/>
          </w:tcPr>
          <w:p w14:paraId="4D21FA9C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  <w:u w:val="single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Regional: RISARALDA                  </w:t>
            </w:r>
          </w:p>
        </w:tc>
      </w:tr>
      <w:tr w:rsidR="00FF0A07" w14:paraId="04D11C88" w14:textId="77777777">
        <w:trPr>
          <w:trHeight w:val="210"/>
        </w:trPr>
        <w:tc>
          <w:tcPr>
            <w:tcW w:w="10134" w:type="dxa"/>
            <w:gridSpan w:val="3"/>
          </w:tcPr>
          <w:p w14:paraId="03FC6591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Centro de Formación: 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CENTRO DE DISEÑO E INVESTIGACION TECNOLÓGICA INDUSTRIAL CDITI</w:t>
            </w:r>
          </w:p>
        </w:tc>
      </w:tr>
      <w:tr w:rsidR="00FF0A07" w14:paraId="6AF9FCB2" w14:textId="77777777">
        <w:tc>
          <w:tcPr>
            <w:tcW w:w="1581" w:type="dxa"/>
          </w:tcPr>
          <w:p w14:paraId="6540515D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Fecha</w:t>
            </w:r>
          </w:p>
        </w:tc>
        <w:tc>
          <w:tcPr>
            <w:tcW w:w="6009" w:type="dxa"/>
          </w:tcPr>
          <w:p w14:paraId="6F7E5352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Nombre del Evaluado</w:t>
            </w:r>
          </w:p>
        </w:tc>
        <w:tc>
          <w:tcPr>
            <w:tcW w:w="2544" w:type="dxa"/>
          </w:tcPr>
          <w:p w14:paraId="5C4F5843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Documento de Identidad</w:t>
            </w:r>
          </w:p>
        </w:tc>
      </w:tr>
      <w:tr w:rsidR="00FF0A07" w14:paraId="2754B08C" w14:textId="77777777">
        <w:tc>
          <w:tcPr>
            <w:tcW w:w="1581" w:type="dxa"/>
          </w:tcPr>
          <w:p w14:paraId="13602A42" w14:textId="77777777" w:rsidR="00FF0A07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19/06/2026</w:t>
            </w:r>
          </w:p>
        </w:tc>
        <w:tc>
          <w:tcPr>
            <w:tcW w:w="6009" w:type="dxa"/>
          </w:tcPr>
          <w:p w14:paraId="6B41E789" w14:textId="57A1CF97" w:rsidR="00FF0A07" w:rsidRDefault="00003B5F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ANGÉLICA MEJÍA ÁLVAREZ</w:t>
            </w:r>
          </w:p>
        </w:tc>
        <w:tc>
          <w:tcPr>
            <w:tcW w:w="2544" w:type="dxa"/>
          </w:tcPr>
          <w:p w14:paraId="5A5C707F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1006246774</w:t>
            </w:r>
          </w:p>
        </w:tc>
      </w:tr>
    </w:tbl>
    <w:p w14:paraId="7705C0B9" w14:textId="77777777" w:rsidR="00FF0A07" w:rsidRDefault="00000000">
      <w:pPr>
        <w:keepNext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entury Gothic" w:eastAsia="Century Gothic" w:hAnsi="Century Gothic" w:cs="Century Gothic"/>
          <w:b/>
          <w:bCs/>
          <w:color w:val="000000"/>
        </w:rPr>
      </w:pPr>
      <w:r>
        <w:rPr>
          <w:rFonts w:ascii="Century Gothic" w:eastAsia="Century Gothic" w:hAnsi="Century Gothic" w:cs="Century Gothic"/>
          <w:b/>
          <w:bCs/>
          <w:color w:val="000000"/>
        </w:rPr>
        <w:t>IDENTIFICACIÓN DEL CUESTIONARIO</w:t>
      </w:r>
    </w:p>
    <w:tbl>
      <w:tblPr>
        <w:tblStyle w:val="a0"/>
        <w:tblW w:w="1017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637"/>
        <w:gridCol w:w="1021"/>
        <w:gridCol w:w="2551"/>
        <w:gridCol w:w="964"/>
      </w:tblGrid>
      <w:tr w:rsidR="00FF0A07" w14:paraId="5B8B9CC7" w14:textId="77777777">
        <w:trPr>
          <w:cantSplit/>
        </w:trPr>
        <w:tc>
          <w:tcPr>
            <w:tcW w:w="5637" w:type="dxa"/>
            <w:vMerge w:val="restart"/>
            <w:shd w:val="clear" w:color="auto" w:fill="FFFFFF"/>
          </w:tcPr>
          <w:p w14:paraId="32BF7F8E" w14:textId="77777777" w:rsidR="00FF0A07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Programa de Formación:  </w:t>
            </w:r>
            <w:r>
              <w:rPr>
                <w:rFonts w:ascii="Calibri" w:eastAsia="Calibri" w:hAnsi="Calibri" w:cs="Calibri"/>
                <w:sz w:val="21"/>
                <w:szCs w:val="21"/>
              </w:rPr>
              <w:t>TECNOLOGÍA EN LEVANTAMIENTOS TOPOGRÁFICOS Y GEORREFERENCIACIÓN</w:t>
            </w:r>
          </w:p>
        </w:tc>
        <w:tc>
          <w:tcPr>
            <w:tcW w:w="1021" w:type="dxa"/>
            <w:vMerge w:val="restart"/>
            <w:shd w:val="clear" w:color="auto" w:fill="FFFFFF"/>
          </w:tcPr>
          <w:p w14:paraId="778D3849" w14:textId="77777777" w:rsidR="00FF0A07" w:rsidRDefault="00000000">
            <w:pPr>
              <w:ind w:hanging="2"/>
              <w:rPr>
                <w:rFonts w:ascii="Arial" w:eastAsia="Arial" w:hAnsi="Arial" w:cs="Arial"/>
                <w:b/>
                <w:bCs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Ficha: </w:t>
            </w:r>
          </w:p>
          <w:p w14:paraId="7FB53037" w14:textId="77777777" w:rsidR="00FF0A07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3490274</w:t>
            </w:r>
          </w:p>
        </w:tc>
        <w:tc>
          <w:tcPr>
            <w:tcW w:w="2551" w:type="dxa"/>
            <w:shd w:val="clear" w:color="auto" w:fill="FFFFFF"/>
          </w:tcPr>
          <w:p w14:paraId="6507BD2B" w14:textId="77777777" w:rsidR="00FF0A07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 etapa Lectiva</w:t>
            </w:r>
          </w:p>
        </w:tc>
        <w:tc>
          <w:tcPr>
            <w:tcW w:w="964" w:type="dxa"/>
            <w:shd w:val="clear" w:color="auto" w:fill="FFFFFF"/>
          </w:tcPr>
          <w:p w14:paraId="74F0F8F4" w14:textId="77777777" w:rsidR="00FF0A07" w:rsidRDefault="00000000">
            <w:pPr>
              <w:ind w:hanging="2"/>
              <w:rPr>
                <w:rFonts w:ascii="Arial" w:eastAsia="Arial" w:hAnsi="Arial" w:cs="Arial"/>
              </w:rPr>
            </w:pPr>
            <w:r>
              <w:t xml:space="preserve">3120 </w:t>
            </w:r>
            <w:proofErr w:type="spellStart"/>
            <w:r>
              <w:t>Hr</w:t>
            </w:r>
            <w:proofErr w:type="spellEnd"/>
          </w:p>
        </w:tc>
      </w:tr>
      <w:tr w:rsidR="00FF0A07" w14:paraId="4D677FC6" w14:textId="77777777">
        <w:trPr>
          <w:cantSplit/>
        </w:trPr>
        <w:tc>
          <w:tcPr>
            <w:tcW w:w="5637" w:type="dxa"/>
            <w:vMerge/>
            <w:shd w:val="clear" w:color="auto" w:fill="FFFFFF"/>
          </w:tcPr>
          <w:p w14:paraId="160A6D1D" w14:textId="77777777" w:rsidR="00FF0A07" w:rsidRDefault="00FF0A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Arial" w:eastAsia="Arial" w:hAnsi="Arial" w:cs="Arial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2908BDD0" w14:textId="77777777" w:rsidR="00FF0A07" w:rsidRDefault="00FF0A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Arial" w:eastAsia="Arial" w:hAnsi="Arial" w:cs="Arial"/>
              </w:rPr>
            </w:pPr>
          </w:p>
        </w:tc>
        <w:tc>
          <w:tcPr>
            <w:tcW w:w="2551" w:type="dxa"/>
            <w:shd w:val="clear" w:color="auto" w:fill="FFFFFF"/>
          </w:tcPr>
          <w:p w14:paraId="4F66AAF4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etapa productiva</w:t>
            </w:r>
          </w:p>
        </w:tc>
        <w:tc>
          <w:tcPr>
            <w:tcW w:w="964" w:type="dxa"/>
            <w:shd w:val="clear" w:color="auto" w:fill="FFFFFF"/>
          </w:tcPr>
          <w:p w14:paraId="30B93D0A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t xml:space="preserve">864 </w:t>
            </w:r>
            <w:proofErr w:type="spellStart"/>
            <w:r>
              <w:t>Hr</w:t>
            </w:r>
            <w:proofErr w:type="spellEnd"/>
          </w:p>
        </w:tc>
      </w:tr>
      <w:tr w:rsidR="00FF0A07" w14:paraId="42DD3278" w14:textId="77777777">
        <w:trPr>
          <w:cantSplit/>
        </w:trPr>
        <w:tc>
          <w:tcPr>
            <w:tcW w:w="5637" w:type="dxa"/>
            <w:vMerge/>
            <w:shd w:val="clear" w:color="auto" w:fill="FFFFFF"/>
          </w:tcPr>
          <w:p w14:paraId="169DB24A" w14:textId="77777777" w:rsidR="00FF0A07" w:rsidRDefault="00FF0A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21" w:type="dxa"/>
            <w:vMerge/>
            <w:shd w:val="clear" w:color="auto" w:fill="FFFFFF"/>
          </w:tcPr>
          <w:p w14:paraId="3ACD6ED1" w14:textId="77777777" w:rsidR="00FF0A07" w:rsidRDefault="00FF0A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2551" w:type="dxa"/>
            <w:shd w:val="clear" w:color="auto" w:fill="FFFFFF"/>
          </w:tcPr>
          <w:p w14:paraId="762108A9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Arial" w:eastAsia="Arial" w:hAnsi="Arial" w:cs="Arial"/>
              </w:rPr>
              <w:t>Duración de la Formación</w:t>
            </w:r>
          </w:p>
        </w:tc>
        <w:tc>
          <w:tcPr>
            <w:tcW w:w="964" w:type="dxa"/>
            <w:shd w:val="clear" w:color="auto" w:fill="FFFFFF"/>
          </w:tcPr>
          <w:p w14:paraId="6C563932" w14:textId="77777777" w:rsidR="00FF0A07" w:rsidRDefault="00000000">
            <w:pPr>
              <w:ind w:hanging="2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t xml:space="preserve">3984 </w:t>
            </w:r>
            <w:proofErr w:type="spellStart"/>
            <w:r>
              <w:t>Hr</w:t>
            </w:r>
            <w:proofErr w:type="spellEnd"/>
          </w:p>
        </w:tc>
      </w:tr>
      <w:tr w:rsidR="00FF0A07" w14:paraId="79CD53E4" w14:textId="77777777">
        <w:tc>
          <w:tcPr>
            <w:tcW w:w="6658" w:type="dxa"/>
            <w:gridSpan w:val="2"/>
            <w:shd w:val="clear" w:color="auto" w:fill="FFFFFF"/>
            <w:vAlign w:val="center"/>
          </w:tcPr>
          <w:p w14:paraId="3AE5F073" w14:textId="77777777" w:rsidR="00FF0A07" w:rsidRDefault="00000000">
            <w:pPr>
              <w:ind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Nombre del Proyecto: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ESTUDIO TOPOGRÁFICO EN UN ÁREA PROPUESTA SEGÚN REQUERIMIENTOS TÉCNICOS Y       NORMATIVOS.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224630DD" w14:textId="77777777" w:rsidR="00FF0A07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Duración:3984 Horas</w:t>
            </w:r>
          </w:p>
        </w:tc>
      </w:tr>
      <w:tr w:rsidR="00FF0A07" w14:paraId="086CAD7B" w14:textId="77777777">
        <w:tc>
          <w:tcPr>
            <w:tcW w:w="6658" w:type="dxa"/>
            <w:gridSpan w:val="2"/>
            <w:shd w:val="clear" w:color="auto" w:fill="FFFFFF"/>
            <w:vAlign w:val="center"/>
          </w:tcPr>
          <w:p w14:paraId="55184837" w14:textId="77777777" w:rsidR="00FF0A07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  <w:b/>
                <w:bCs/>
              </w:rPr>
              <w:t xml:space="preserve">Fase del Proyecto: </w:t>
            </w:r>
            <w:r>
              <w:rPr>
                <w:rFonts w:ascii="Calibri" w:eastAsia="Calibri" w:hAnsi="Calibri" w:cs="Calibri"/>
                <w:sz w:val="22"/>
                <w:szCs w:val="22"/>
              </w:rPr>
              <w:t>PLANEACIÓN.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1F973F86" w14:textId="77777777" w:rsidR="00FF0A07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 336 Horas</w:t>
            </w:r>
          </w:p>
        </w:tc>
      </w:tr>
      <w:tr w:rsidR="00FF0A07" w14:paraId="3E3989AB" w14:textId="77777777">
        <w:tc>
          <w:tcPr>
            <w:tcW w:w="6658" w:type="dxa"/>
            <w:gridSpan w:val="2"/>
            <w:shd w:val="clear" w:color="auto" w:fill="FFFFFF"/>
            <w:vAlign w:val="center"/>
          </w:tcPr>
          <w:p w14:paraId="4C480B32" w14:textId="77777777" w:rsidR="00FF0A07" w:rsidRDefault="00000000">
            <w:pPr>
              <w:ind w:hanging="2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b/>
                <w:bCs/>
              </w:rPr>
              <w:t>Actividad del Proyecto:</w:t>
            </w:r>
            <w:r>
              <w:rPr>
                <w:color w:val="000000"/>
              </w:rPr>
              <w:t xml:space="preserve"> </w:t>
            </w: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ESTABLECER LA METODOLOGÍA DEL ESTUDIO TOPOGRÁFICO PARA EL ÁREA SELECCIONADA. EJECUTAR LEVANTAMIENTOS TOPOGRÁFICOS GEORREFERENCIADOS DEL ÁREA DE ESTUDIO.</w:t>
            </w:r>
          </w:p>
        </w:tc>
        <w:tc>
          <w:tcPr>
            <w:tcW w:w="3515" w:type="dxa"/>
            <w:gridSpan w:val="2"/>
            <w:shd w:val="clear" w:color="auto" w:fill="FFFFFF"/>
            <w:vAlign w:val="center"/>
          </w:tcPr>
          <w:p w14:paraId="02E249E5" w14:textId="77777777" w:rsidR="00FF0A07" w:rsidRDefault="00000000">
            <w:pPr>
              <w:ind w:hanging="2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Duración: 240 Horas</w:t>
            </w:r>
          </w:p>
        </w:tc>
      </w:tr>
      <w:tr w:rsidR="00FF0A07" w14:paraId="3939FA24" w14:textId="77777777">
        <w:tc>
          <w:tcPr>
            <w:tcW w:w="10173" w:type="dxa"/>
            <w:gridSpan w:val="4"/>
            <w:vAlign w:val="center"/>
          </w:tcPr>
          <w:p w14:paraId="406336CC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Resultados de Aprendizaje:</w:t>
            </w:r>
          </w:p>
        </w:tc>
      </w:tr>
      <w:tr w:rsidR="00FF0A07" w14:paraId="7C877B64" w14:textId="77777777">
        <w:tc>
          <w:tcPr>
            <w:tcW w:w="1017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3DFC3E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1. Planear trabajo de campo de acuerdo con los requerimientos técnicos del proyecto.</w:t>
            </w:r>
          </w:p>
          <w:p w14:paraId="65027CBC" w14:textId="77777777" w:rsidR="00FF0A07" w:rsidRDefault="00000000">
            <w:pPr>
              <w:ind w:hanging="2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2. Ejecutar levantamientos planimétricos según requerimientos técnicos del proyecto y normativa vigente.</w:t>
            </w:r>
          </w:p>
          <w:p w14:paraId="2B782A91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3. Procesar la información de campo de acuerdo con los requerimientos del proyecto.</w:t>
            </w:r>
          </w:p>
          <w:p w14:paraId="3C05BE9D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4. Dibujar planos planimétricos de acuerdo con requerimientos técnicos del proyecto y normativa vigente.</w:t>
            </w:r>
          </w:p>
          <w:p w14:paraId="436E60E1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5. Generar informes del trabajo planimétrico de acuerdo con especificaciones técnicas del proyecto y    normativa vigente</w:t>
            </w:r>
            <w:r>
              <w:rPr>
                <w:rFonts w:ascii="Calibri" w:eastAsia="Calibri" w:hAnsi="Calibri" w:cs="Calibri"/>
              </w:rPr>
              <w:t>.</w:t>
            </w:r>
          </w:p>
        </w:tc>
      </w:tr>
    </w:tbl>
    <w:p w14:paraId="74959B7E" w14:textId="77777777" w:rsidR="00FF0A07" w:rsidRDefault="00FF0A07">
      <w:pPr>
        <w:ind w:hanging="2"/>
        <w:rPr>
          <w:rFonts w:ascii="Calibri" w:eastAsia="Calibri" w:hAnsi="Calibri" w:cs="Calibri"/>
          <w:sz w:val="22"/>
          <w:szCs w:val="22"/>
        </w:rPr>
      </w:pPr>
    </w:p>
    <w:p w14:paraId="2A7B2DD5" w14:textId="77777777" w:rsidR="00FF0A07" w:rsidRDefault="00000000">
      <w:pPr>
        <w:keepNext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INSTRUCCIONES DE DILIGENCIAMIENTO</w:t>
      </w:r>
    </w:p>
    <w:p w14:paraId="5299FDFF" w14:textId="77777777" w:rsidR="00FF0A07" w:rsidRDefault="00FF0A07">
      <w:pPr>
        <w:keepNext/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</w:p>
    <w:p w14:paraId="78B2139F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Aprendiz: Es importante recordar, que su programa de formación se desarrolla a través del proyecto formativo: Estudio Topográfico en un área propuesta según requerimientos técnicos y normativos; por esto para el desarrollo de la presente actividad N°2 sobre las normas deberes y derechos del profesional en topografía como los campos de aplicación laboral de sus actividades correspondiente a la competencia levantamiento de terrenos </w:t>
      </w:r>
      <w:proofErr w:type="spellStart"/>
      <w:r>
        <w:rPr>
          <w:rFonts w:ascii="Calibri" w:eastAsia="Calibri" w:hAnsi="Calibri" w:cs="Calibri"/>
          <w:sz w:val="22"/>
          <w:szCs w:val="22"/>
        </w:rPr>
        <w:t>planimetricamente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>, Realizar las lecturas de los siguientes Links y resuelva las siguientes preguntas.</w:t>
      </w:r>
    </w:p>
    <w:p w14:paraId="62A7C1DB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58C4DB94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http://www.fao.org/fishery/static/FAO_Training/FAO_Training/General/x6707s/x6707s07.htm</w:t>
      </w:r>
    </w:p>
    <w:p w14:paraId="1328A19F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Levantamientos Topográficos.</w:t>
      </w:r>
    </w:p>
    <w:p w14:paraId="18CD16F9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EF70981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right="714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http://topografialeo.blogspot.com/2012/08/normatiividad-legal-entopografia.html </w:t>
      </w:r>
    </w:p>
    <w:p w14:paraId="3634526F" w14:textId="77777777" w:rsidR="00FF0A07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Normativa legal como profesional en topografía.</w:t>
      </w:r>
    </w:p>
    <w:p w14:paraId="104B4B7D" w14:textId="77777777" w:rsidR="00FF0A07" w:rsidRDefault="00FF0A07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339BA1C0" w14:textId="77777777" w:rsidR="00FF0A07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Duración de la Práctica: </w:t>
      </w:r>
      <w:r>
        <w:rPr>
          <w:rFonts w:ascii="Calibri" w:eastAsia="Calibri" w:hAnsi="Calibri" w:cs="Calibri"/>
          <w:sz w:val="22"/>
          <w:szCs w:val="22"/>
          <w:u w:val="single"/>
        </w:rPr>
        <w:t>240 minutos</w:t>
      </w:r>
      <w:r>
        <w:rPr>
          <w:rFonts w:ascii="Calibri" w:eastAsia="Calibri" w:hAnsi="Calibri" w:cs="Calibri"/>
          <w:sz w:val="22"/>
          <w:szCs w:val="22"/>
        </w:rPr>
        <w:t xml:space="preserve"> </w:t>
      </w:r>
    </w:p>
    <w:p w14:paraId="74990416" w14:textId="77777777" w:rsidR="00FF0A07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             </w:t>
      </w:r>
    </w:p>
    <w:p w14:paraId="2D3EA8D1" w14:textId="77777777" w:rsidR="00FF0A07" w:rsidRDefault="00000000">
      <w:pP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Sitio de Aplicación: Ambiente de Formación CDITI Sena.</w:t>
      </w:r>
    </w:p>
    <w:p w14:paraId="57DF3842" w14:textId="77777777" w:rsidR="00FF0A07" w:rsidRDefault="00FF0A07">
      <w:pPr>
        <w:ind w:hanging="2"/>
        <w:jc w:val="both"/>
        <w:rPr>
          <w:rFonts w:ascii="Calibri" w:eastAsia="Calibri" w:hAnsi="Calibri" w:cs="Calibri"/>
          <w:sz w:val="22"/>
          <w:szCs w:val="22"/>
          <w:u w:val="single"/>
        </w:rPr>
      </w:pPr>
    </w:p>
    <w:p w14:paraId="297E301E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Instrucciones para desarrollar el instrumento</w:t>
      </w:r>
      <w:r>
        <w:rPr>
          <w:rFonts w:ascii="Calibri" w:eastAsia="Calibri" w:hAnsi="Calibri" w:cs="Calibri"/>
          <w:color w:val="000000"/>
          <w:sz w:val="22"/>
          <w:szCs w:val="22"/>
        </w:rPr>
        <w:t>:</w:t>
      </w:r>
    </w:p>
    <w:p w14:paraId="6908B734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</w:p>
    <w:p w14:paraId="0E692A99" w14:textId="77777777" w:rsidR="00FF0A07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ind w:left="0"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Lea cuidadosamente los enunciados que les propone el instructor</w:t>
      </w:r>
    </w:p>
    <w:p w14:paraId="7393E7DA" w14:textId="77777777" w:rsidR="00FF0A07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http://www.fao.org/fishery/static/FAO_Training/FAO_Training/General/x6707s/x6707s07.htm</w:t>
      </w:r>
    </w:p>
    <w:p w14:paraId="0C327FD9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Levantamientos Topográficos.</w:t>
      </w:r>
    </w:p>
    <w:p w14:paraId="085F5FCF" w14:textId="77777777" w:rsidR="00FF0A07" w:rsidRPr="00003B5F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  <w:lang w:val="nl-NL"/>
        </w:rPr>
      </w:pPr>
      <w:r w:rsidRPr="00003B5F">
        <w:rPr>
          <w:rFonts w:ascii="Calibri" w:eastAsia="Calibri" w:hAnsi="Calibri" w:cs="Calibri"/>
          <w:color w:val="000000"/>
          <w:sz w:val="22"/>
          <w:szCs w:val="22"/>
          <w:lang w:val="nl-NL"/>
        </w:rPr>
        <w:t>Link del video link http://topografialeo.blogspot.com/2012/08/normatiividad-legal-entopografia.html</w:t>
      </w:r>
    </w:p>
    <w:p w14:paraId="4DEB2F9C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firstLine="72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Normativa legal como profesional en topografía</w:t>
      </w:r>
    </w:p>
    <w:p w14:paraId="528E6257" w14:textId="77777777" w:rsidR="00FF0A07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Resuelva las siguientes preguntas con ayuda de la lectura.</w:t>
      </w:r>
    </w:p>
    <w:p w14:paraId="3B5F884F" w14:textId="77777777" w:rsidR="00FF0A07" w:rsidRDefault="00000000">
      <w:pPr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Subir esta Actividad N°2 en el siguiente link:</w:t>
      </w:r>
    </w:p>
    <w:p w14:paraId="5AFD1D55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0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https://drive.google.com/drive/folders/13XNIFnEpK86jQxjn8lH7KJDAhmPzGQ1u?usp=sharing,         </w:t>
      </w:r>
    </w:p>
    <w:p w14:paraId="3B5B2F87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left="720" w:firstLine="24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después de esto el instructor</w:t>
      </w: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>finalmente realizará el cierre del foro a partir de cada participación de los                             aprendices, rescatando la importancia de cada una de ellas.</w:t>
      </w:r>
    </w:p>
    <w:p w14:paraId="343B2C3B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 xml:space="preserve">               </w:t>
      </w:r>
    </w:p>
    <w:p w14:paraId="5D1C9345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C4AB4FB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490DBEC6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b/>
          <w:bCs/>
          <w:sz w:val="22"/>
          <w:szCs w:val="22"/>
        </w:rPr>
      </w:pPr>
    </w:p>
    <w:p w14:paraId="2F5C979C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           </w:t>
      </w:r>
    </w:p>
    <w:p w14:paraId="0E3101CF" w14:textId="77777777" w:rsidR="00FF0A07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Indicaciones:</w:t>
      </w:r>
    </w:p>
    <w:p w14:paraId="091F1647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left="360" w:firstLine="0"/>
        <w:rPr>
          <w:rFonts w:ascii="Calibri" w:eastAsia="Calibri" w:hAnsi="Calibri" w:cs="Calibri"/>
          <w:color w:val="000000"/>
          <w:sz w:val="22"/>
          <w:szCs w:val="22"/>
        </w:rPr>
      </w:pPr>
    </w:p>
    <w:p w14:paraId="08A65E7D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4.1 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A continuación, observar el Link que se aportará a los aprendices el denominado “Levantamiento Topográfico y planimetría” que se encuentra en el Link </w:t>
      </w:r>
      <w:r>
        <w:rPr>
          <w:rFonts w:ascii="Calibri" w:eastAsia="Calibri" w:hAnsi="Calibri" w:cs="Calibri"/>
          <w:sz w:val="22"/>
          <w:szCs w:val="22"/>
        </w:rPr>
        <w:t>http://www.fao.org/fishery/static/FAO_Training/FAO_Training/General/x6707s/x6707s07.htm</w:t>
      </w:r>
      <w:r>
        <w:rPr>
          <w:rFonts w:ascii="Calibri" w:eastAsia="Calibri" w:hAnsi="Calibri" w:cs="Calibri"/>
          <w:color w:val="000000"/>
          <w:sz w:val="22"/>
          <w:szCs w:val="22"/>
        </w:rPr>
        <w:t>, este material lo encontrará en la carpeta de material de apoyo.</w:t>
      </w:r>
    </w:p>
    <w:p w14:paraId="718399D4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color w:val="000000"/>
          <w:sz w:val="22"/>
          <w:szCs w:val="22"/>
        </w:rPr>
      </w:pPr>
    </w:p>
    <w:p w14:paraId="60B15199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0" w:name="_heading=h.udngr12q3kge" w:colFirst="0" w:colLast="0"/>
      <w:bookmarkEnd w:id="0"/>
      <w:r>
        <w:rPr>
          <w:rFonts w:ascii="Calibri" w:eastAsia="Calibri" w:hAnsi="Calibri" w:cs="Calibri"/>
          <w:color w:val="000000"/>
          <w:sz w:val="22"/>
          <w:szCs w:val="22"/>
        </w:rPr>
        <w:t>¿Qué es un levantamiento topográfico?</w:t>
      </w:r>
    </w:p>
    <w:p w14:paraId="0D9456E4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 un proceso que permite trazar mapas o planos de un área determinada. En estos planos se representan las principales características físicas del terreno (ríos, caminos, bosques) o los elementos de una obra (estanques, canales, diques). También permite identificar el perfil vertical, que refleja las diferencias de altura entre los distintos relieves o elementos de una construcción.</w:t>
      </w:r>
    </w:p>
    <w:p w14:paraId="0ED6296B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8FFB760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52ABEFC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¿Mencione las principales fases en un levantamiento topográfico?</w:t>
      </w:r>
    </w:p>
    <w:p w14:paraId="23ED8C9C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Las fases principales son:</w:t>
      </w:r>
    </w:p>
    <w:p w14:paraId="6B3805F3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5F492DD7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Fase campo</w:t>
      </w:r>
    </w:p>
    <w:p w14:paraId="157086F8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Fase cálculo</w:t>
      </w:r>
    </w:p>
    <w:p w14:paraId="18F6A739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Fase dibujo</w:t>
      </w:r>
    </w:p>
    <w:p w14:paraId="4979E1FD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63DF8E29" w14:textId="77777777" w:rsidR="00FF0A0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Reconocimiento preliminar: Se emplean métodos rápidos para obtener una visión de conjunto sin exigir alta precisión.</w:t>
      </w:r>
    </w:p>
    <w:p w14:paraId="125DA047" w14:textId="77777777" w:rsidR="00FF0A0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Levantamientos detallados: Su objetivo es la localización precisa de los elementos de la obra o proyecto.</w:t>
      </w:r>
    </w:p>
    <w:p w14:paraId="2CDA6E0E" w14:textId="77777777" w:rsidR="00FF0A0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Levantamiento de instalaciones: Fase final donde se realiza el levantamiento de las construcciones terminadas.</w:t>
      </w:r>
    </w:p>
    <w:p w14:paraId="52BCD3A5" w14:textId="77777777" w:rsidR="00FF0A07" w:rsidRDefault="00000000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Determinación de puntos: Se establecen primero los puntos primarios (con gran precisión), luego los secundarios y finalmente los terciarios o de detalle.</w:t>
      </w:r>
    </w:p>
    <w:p w14:paraId="31104280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7D3EF02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884F6A4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¿Qué operaciones comprenden un levantamiento topográfico?</w:t>
      </w:r>
    </w:p>
    <w:p w14:paraId="1FF6E665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Las operaciones se dividen en dos grandes tipos según su objetivo:</w:t>
      </w:r>
    </w:p>
    <w:p w14:paraId="5DF16B0F" w14:textId="77777777" w:rsidR="00FF0A07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Planimetría: Su fin es determinar la posición relativa de los puntos sobre un plano horizontal, midiendo distancias y ángulos horizontales.</w:t>
      </w:r>
    </w:p>
    <w:p w14:paraId="11A50B66" w14:textId="77777777" w:rsidR="00FF0A07" w:rsidRDefault="00000000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Nivelación directa (Altimetría): Su objetivo es determinar la altura (vertical) de los puntos con relación a un plano horizontal definido, midiendo diferencias de altura y trazando curvas de nivel.</w:t>
      </w:r>
    </w:p>
    <w:p w14:paraId="03B2FF95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5039B19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661C8BF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¿En qué consiste la preparación de un levantamiento topográfico?</w:t>
      </w:r>
    </w:p>
    <w:p w14:paraId="205F5035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La preparación consiste en definir un plan de trabajo basado en el objetivo del estudio y el tipo de objeto (una línea recta, una serie de líneas o un terreno completo). Es crucial determinar con la mayor exactitud posible los puntos primarios, ya que el resto del trabajo se ajustará a ellos. Además, se debe considerar el estado del terreno; por ejemplo, en zonas de vegetación densa, se debe planificar la limpieza de líneas visuales para poder observar los puntos simultáneamente.</w:t>
      </w:r>
    </w:p>
    <w:p w14:paraId="0394CECF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ECE8E99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54174A6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bookmarkStart w:id="1" w:name="_heading=h.5gaiwjhzjg9b" w:colFirst="0" w:colLast="0"/>
      <w:bookmarkEnd w:id="1"/>
      <w:r>
        <w:rPr>
          <w:rFonts w:ascii="Calibri" w:eastAsia="Calibri" w:hAnsi="Calibri" w:cs="Calibri"/>
          <w:color w:val="000000"/>
          <w:sz w:val="22"/>
          <w:szCs w:val="22"/>
        </w:rPr>
        <w:t>¿Cuáles son los principales métodos utilizados en planimetría?</w:t>
      </w:r>
    </w:p>
    <w:p w14:paraId="4B24E1E4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Existen cuatro métodos principales para determinar la posición de un punto en un plano horizontal:</w:t>
      </w:r>
    </w:p>
    <w:p w14:paraId="60FABCA5" w14:textId="77777777" w:rsidR="00FF0A07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Levantamiento de poligonales: Consiste en medir distancias y ángulos (azimuts) siguiendo una serie de líneas conectadas entre sí, como si se dibujara una ruta por tramos.</w:t>
      </w:r>
    </w:p>
    <w:p w14:paraId="0E23F776" w14:textId="77777777" w:rsidR="00FF0A07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Proyección radial (Radiación): Se miden distancias y ángulos desde un único punto fijo y conocido hacia los diferentes vértices o esquinas del terreno (similar a los radios de la rueda de una bicicleta).</w:t>
      </w:r>
    </w:p>
    <w:p w14:paraId="14D92477" w14:textId="77777777" w:rsidR="00FF0A07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Offset (Perpendiculares): Consiste en trazar líneas perpendiculares (en ángulo de 90 grados) a lado y lado de una línea principal o de base, la cual se mide directamente sobre el suelo.</w:t>
      </w:r>
    </w:p>
    <w:p w14:paraId="69589E5A" w14:textId="77777777" w:rsidR="00FF0A07" w:rsidRDefault="00000000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Triangulación e intersección: Se determinan puntos nuevos creando una red de triángulos a partir de una línea base conocida, midiendo principalmente sus ángulos o distancias para conectar la información.</w:t>
      </w:r>
    </w:p>
    <w:p w14:paraId="07BFDA96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6315194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D139799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706FB28C" w14:textId="77777777" w:rsidR="00003B5F" w:rsidRDefault="00003B5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DDD2787" w14:textId="77777777" w:rsidR="00003B5F" w:rsidRDefault="00003B5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CA2E06E" w14:textId="77777777" w:rsidR="00003B5F" w:rsidRDefault="00003B5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46F534F" w14:textId="77777777" w:rsidR="00003B5F" w:rsidRDefault="00003B5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55811F76" w14:textId="77777777" w:rsidR="00003B5F" w:rsidRDefault="00003B5F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3AB9396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¿Dibuje un mapa o cuadro donde represente los métodos de la planimetría?</w:t>
      </w:r>
    </w:p>
    <w:p w14:paraId="2849B484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tbl>
      <w:tblPr>
        <w:tblStyle w:val="a1"/>
        <w:tblW w:w="990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477"/>
        <w:gridCol w:w="2477"/>
        <w:gridCol w:w="2477"/>
        <w:gridCol w:w="2477"/>
      </w:tblGrid>
      <w:tr w:rsidR="00FF0A07" w14:paraId="7B9D0635" w14:textId="77777777">
        <w:tc>
          <w:tcPr>
            <w:tcW w:w="2477" w:type="dxa"/>
          </w:tcPr>
          <w:p w14:paraId="2E9EE952" w14:textId="77777777" w:rsidR="00FF0A07" w:rsidRDefault="00000000">
            <w:pPr>
              <w:ind w:firstLine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MÉTODO</w:t>
            </w:r>
          </w:p>
        </w:tc>
        <w:tc>
          <w:tcPr>
            <w:tcW w:w="2477" w:type="dxa"/>
          </w:tcPr>
          <w:p w14:paraId="2169BF90" w14:textId="77777777" w:rsidR="00FF0A07" w:rsidRDefault="00000000">
            <w:pPr>
              <w:ind w:firstLine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ELEMENTOS BÁSICOS</w:t>
            </w:r>
          </w:p>
        </w:tc>
        <w:tc>
          <w:tcPr>
            <w:tcW w:w="2477" w:type="dxa"/>
          </w:tcPr>
          <w:p w14:paraId="70E6C9CE" w14:textId="77777777" w:rsidR="00FF0A07" w:rsidRDefault="00000000">
            <w:pPr>
              <w:ind w:firstLine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APLICABILIDAD</w:t>
            </w:r>
          </w:p>
        </w:tc>
        <w:tc>
          <w:tcPr>
            <w:tcW w:w="2477" w:type="dxa"/>
          </w:tcPr>
          <w:p w14:paraId="60D8E383" w14:textId="77777777" w:rsidR="00FF0A07" w:rsidRDefault="00000000">
            <w:pPr>
              <w:ind w:firstLine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COMENTARIOS</w:t>
            </w:r>
          </w:p>
        </w:tc>
      </w:tr>
      <w:tr w:rsidR="00FF0A07" w14:paraId="7482E38C" w14:textId="77777777">
        <w:tc>
          <w:tcPr>
            <w:tcW w:w="2477" w:type="dxa"/>
          </w:tcPr>
          <w:p w14:paraId="5204157D" w14:textId="77777777" w:rsidR="00FF0A07" w:rsidRDefault="00000000">
            <w:pPr>
              <w:ind w:firstLine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Poligonal</w:t>
            </w:r>
          </w:p>
        </w:tc>
        <w:tc>
          <w:tcPr>
            <w:tcW w:w="2477" w:type="dxa"/>
          </w:tcPr>
          <w:p w14:paraId="01B94E88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Secciones y estaciones</w:t>
            </w:r>
          </w:p>
        </w:tc>
        <w:tc>
          <w:tcPr>
            <w:tcW w:w="2477" w:type="dxa"/>
          </w:tcPr>
          <w:p w14:paraId="3D065D05" w14:textId="77777777" w:rsidR="00FF0A07" w:rsidRPr="00003B5F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  <w:lang w:val="pt-PT"/>
              </w:rPr>
            </w:pPr>
            <w:r w:rsidRPr="00003B5F">
              <w:rPr>
                <w:rFonts w:ascii="Calibri" w:eastAsia="Calibri" w:hAnsi="Calibri" w:cs="Calibri"/>
                <w:color w:val="000000"/>
                <w:sz w:val="22"/>
                <w:szCs w:val="22"/>
                <w:lang w:val="pt-PT"/>
              </w:rPr>
              <w:t>Terrenos planos o boscosos; perfiles longitudinales.</w:t>
            </w:r>
          </w:p>
        </w:tc>
        <w:tc>
          <w:tcPr>
            <w:tcW w:w="2477" w:type="dxa"/>
          </w:tcPr>
          <w:p w14:paraId="382B69B4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Requiere comprobaciones de errores.</w:t>
            </w:r>
          </w:p>
        </w:tc>
      </w:tr>
      <w:tr w:rsidR="00FF0A07" w14:paraId="145F5599" w14:textId="77777777">
        <w:tc>
          <w:tcPr>
            <w:tcW w:w="2477" w:type="dxa"/>
          </w:tcPr>
          <w:p w14:paraId="5C6064CC" w14:textId="77777777" w:rsidR="00FF0A07" w:rsidRDefault="00000000">
            <w:pPr>
              <w:ind w:firstLine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Radial</w:t>
            </w:r>
          </w:p>
        </w:tc>
        <w:tc>
          <w:tcPr>
            <w:tcW w:w="2477" w:type="dxa"/>
          </w:tcPr>
          <w:p w14:paraId="7907D886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Estación de observación</w:t>
            </w:r>
          </w:p>
        </w:tc>
        <w:tc>
          <w:tcPr>
            <w:tcW w:w="2477" w:type="dxa"/>
          </w:tcPr>
          <w:p w14:paraId="3D0A7488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Pequeñas parcelas; ubicación de puntos.</w:t>
            </w:r>
          </w:p>
        </w:tc>
        <w:tc>
          <w:tcPr>
            <w:tcW w:w="2477" w:type="dxa"/>
          </w:tcPr>
          <w:p w14:paraId="552555F4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Los puntos deben ser visibles.</w:t>
            </w:r>
          </w:p>
        </w:tc>
      </w:tr>
      <w:tr w:rsidR="00FF0A07" w14:paraId="6B8A723E" w14:textId="77777777">
        <w:tc>
          <w:tcPr>
            <w:tcW w:w="2477" w:type="dxa"/>
          </w:tcPr>
          <w:p w14:paraId="28638DE6" w14:textId="77777777" w:rsidR="00FF0A07" w:rsidRDefault="00000000">
            <w:pPr>
              <w:ind w:firstLine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Offset</w:t>
            </w:r>
          </w:p>
        </w:tc>
        <w:tc>
          <w:tcPr>
            <w:tcW w:w="2477" w:type="dxa"/>
          </w:tcPr>
          <w:p w14:paraId="0E4776B1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Línea de encadenamiento</w:t>
            </w:r>
          </w:p>
        </w:tc>
        <w:tc>
          <w:tcPr>
            <w:tcW w:w="2477" w:type="dxa"/>
          </w:tcPr>
          <w:p w14:paraId="66A11860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Detalles cercanos a la línea de base.</w:t>
            </w:r>
          </w:p>
        </w:tc>
        <w:tc>
          <w:tcPr>
            <w:tcW w:w="2477" w:type="dxa"/>
          </w:tcPr>
          <w:p w14:paraId="4D30FDEE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Máximo 35 m de distancia a la línea.</w:t>
            </w:r>
          </w:p>
        </w:tc>
      </w:tr>
      <w:tr w:rsidR="00FF0A07" w14:paraId="1680B0DC" w14:textId="77777777">
        <w:tc>
          <w:tcPr>
            <w:tcW w:w="2477" w:type="dxa"/>
          </w:tcPr>
          <w:p w14:paraId="394DAC1C" w14:textId="77777777" w:rsidR="00FF0A07" w:rsidRDefault="00000000">
            <w:pPr>
              <w:ind w:firstLine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Triangulación</w:t>
            </w:r>
          </w:p>
        </w:tc>
        <w:tc>
          <w:tcPr>
            <w:tcW w:w="2477" w:type="dxa"/>
          </w:tcPr>
          <w:p w14:paraId="73D0841D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Línea base</w:t>
            </w:r>
          </w:p>
        </w:tc>
        <w:tc>
          <w:tcPr>
            <w:tcW w:w="2477" w:type="dxa"/>
          </w:tcPr>
          <w:p w14:paraId="2169337D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Grandes parcelas; terrenos ondulados o inaccesibles.</w:t>
            </w:r>
          </w:p>
        </w:tc>
        <w:tc>
          <w:tcPr>
            <w:tcW w:w="2477" w:type="dxa"/>
          </w:tcPr>
          <w:p w14:paraId="5BE90C10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Eficaz con ángulos de unos 60°.</w:t>
            </w:r>
          </w:p>
        </w:tc>
      </w:tr>
      <w:tr w:rsidR="00FF0A07" w14:paraId="6048A922" w14:textId="77777777">
        <w:tc>
          <w:tcPr>
            <w:tcW w:w="2477" w:type="dxa"/>
          </w:tcPr>
          <w:p w14:paraId="620DA2BD" w14:textId="77777777" w:rsidR="00FF0A07" w:rsidRDefault="00000000">
            <w:pPr>
              <w:ind w:firstLine="0"/>
              <w:jc w:val="center"/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  <w:sz w:val="22"/>
                <w:szCs w:val="22"/>
              </w:rPr>
              <w:t>Plancheta</w:t>
            </w:r>
          </w:p>
        </w:tc>
        <w:tc>
          <w:tcPr>
            <w:tcW w:w="2477" w:type="dxa"/>
          </w:tcPr>
          <w:p w14:paraId="40291D0E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Dibujo en campo</w:t>
            </w:r>
          </w:p>
        </w:tc>
        <w:tc>
          <w:tcPr>
            <w:tcW w:w="2477" w:type="dxa"/>
          </w:tcPr>
          <w:p w14:paraId="044C6740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Terreno abierto y buen clima.</w:t>
            </w:r>
          </w:p>
        </w:tc>
        <w:tc>
          <w:tcPr>
            <w:tcW w:w="2477" w:type="dxa"/>
          </w:tcPr>
          <w:p w14:paraId="0221A878" w14:textId="77777777" w:rsidR="00FF0A07" w:rsidRDefault="00000000">
            <w:pPr>
              <w:ind w:firstLine="0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Los mapas se hacen directamente en el sitio.</w:t>
            </w:r>
          </w:p>
        </w:tc>
      </w:tr>
    </w:tbl>
    <w:p w14:paraId="5E8D5744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F59BB58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60751188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062E8446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41951A31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4.2 Realizar la lectura de este link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Link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http://topografialeo.blogspot.com/2012/08/normatiividad-legal-entopografia.html</w:t>
      </w:r>
    </w:p>
    <w:p w14:paraId="101A9C73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7F0A8AA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Luego de forma individual responda las siguientes preguntas:</w:t>
      </w:r>
    </w:p>
    <w:p w14:paraId="16836723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A187A56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Este Estatuto se ocupa de regular los siguientes aspectos básicos:</w:t>
      </w:r>
    </w:p>
    <w:p w14:paraId="281A202B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D50CCD1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¿Definición de la </w:t>
      </w:r>
      <w:r>
        <w:rPr>
          <w:rFonts w:ascii="Calibri" w:eastAsia="Calibri" w:hAnsi="Calibri" w:cs="Calibri"/>
          <w:sz w:val="22"/>
          <w:szCs w:val="22"/>
        </w:rPr>
        <w:t>profesión</w:t>
      </w:r>
      <w:r>
        <w:rPr>
          <w:rFonts w:ascii="Calibri" w:eastAsia="Calibri" w:hAnsi="Calibri" w:cs="Calibri"/>
          <w:color w:val="000000"/>
          <w:sz w:val="22"/>
          <w:szCs w:val="22"/>
        </w:rPr>
        <w:t>?</w:t>
      </w:r>
    </w:p>
    <w:p w14:paraId="6FCE346E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Es una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profesión destinada a la medición, representación y configuración de accidentes, relieve y proporciones de extensiones geográficas limitadas. Se considera una disciplina técnica y especializada que, aunque vinculada a la ingeniería, posee un carácter autónomo y científico propio.</w:t>
      </w:r>
    </w:p>
    <w:p w14:paraId="54BE5D3D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60BE1FA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30E8EE1E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¿Reglamentación de la tarjeta </w:t>
      </w:r>
      <w:r>
        <w:rPr>
          <w:rFonts w:ascii="Calibri" w:eastAsia="Calibri" w:hAnsi="Calibri" w:cs="Calibri"/>
          <w:sz w:val="22"/>
          <w:szCs w:val="22"/>
        </w:rPr>
        <w:t>profesional</w:t>
      </w:r>
      <w:r>
        <w:rPr>
          <w:rFonts w:ascii="Calibri" w:eastAsia="Calibri" w:hAnsi="Calibri" w:cs="Calibri"/>
          <w:color w:val="000000"/>
          <w:sz w:val="22"/>
          <w:szCs w:val="22"/>
        </w:rPr>
        <w:t>?</w:t>
      </w:r>
    </w:p>
    <w:p w14:paraId="7303B483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firstLine="0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La obtención de la licencia profesional es un requisito indispensable para ejercer la profesión, usar el título o desempeñar funciones relacionadas.</w:t>
      </w:r>
    </w:p>
    <w:p w14:paraId="7030E798" w14:textId="77777777" w:rsidR="00FF0A0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Requisitos: Los aspirantes deben presentar copias del título de topógrafo, acta de grado, diploma de bachiller, cédula de ciudadanía, libreta militar, fotos y el recibo de pago de derechos.</w:t>
      </w:r>
    </w:p>
    <w:p w14:paraId="1F31A28A" w14:textId="77777777" w:rsidR="00FF0A0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Numeración: Según la Resolución 007 de 1998, las licencias constan de siete dígitos (ej. 01-10000).</w:t>
      </w:r>
    </w:p>
    <w:p w14:paraId="4E354666" w14:textId="77777777" w:rsidR="00FF0A0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Trámite: Se solicita ante el Consejo Profesional Nacional de Topografía (CPNT). Una vez obtenido el título, se puede ejercer provisionalmente por dos años mientras se tramita la licencia definitiva.</w:t>
      </w:r>
    </w:p>
    <w:p w14:paraId="6CDA8EB8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17A2169E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404A62EC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¿Funciones del Topógrafo y sus áreas de Actividad?</w:t>
      </w:r>
    </w:p>
    <w:p w14:paraId="00C1C211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Las funciones principales del profesional incluyen estudiar, proyectar, planear, dirigir, fiscalizar y evaluar obras materiales regidas por la ciencia topográfica. También puede asesorar organismos oficiales, desempeñar cargos docentes y actuar como perito o agrimensor en cuestiones técnicas.</w:t>
      </w:r>
      <w:r>
        <w:rPr>
          <w:rFonts w:ascii="Calibri" w:eastAsia="Calibri" w:hAnsi="Calibri" w:cs="Calibri"/>
          <w:sz w:val="22"/>
          <w:szCs w:val="22"/>
        </w:rPr>
        <w:t xml:space="preserve"> </w:t>
      </w:r>
      <w:r>
        <w:rPr>
          <w:rFonts w:ascii="Calibri" w:eastAsia="Calibri" w:hAnsi="Calibri" w:cs="Calibri"/>
          <w:color w:val="000000"/>
          <w:sz w:val="22"/>
          <w:szCs w:val="22"/>
        </w:rPr>
        <w:t>Sus áreas de actividad se clasifican en:</w:t>
      </w:r>
    </w:p>
    <w:p w14:paraId="243EC0D9" w14:textId="77777777" w:rsidR="00FF0A0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Agrimensura: Levantamientos y cálculos de terrenos urbanos o rurales.</w:t>
      </w:r>
    </w:p>
    <w:p w14:paraId="167900EE" w14:textId="77777777" w:rsidR="00FF0A0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Urbanismo: Proyectos urbanísticos.</w:t>
      </w:r>
    </w:p>
    <w:p w14:paraId="3B255D00" w14:textId="77777777" w:rsidR="00FF0A0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Trazados: Proyectos de carreteras, vías férreas, redes eléctricas y canales.</w:t>
      </w:r>
    </w:p>
    <w:p w14:paraId="236DA37A" w14:textId="77777777" w:rsidR="00FF0A0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Catastral: Levantamientos de áreas urbanas y redes de servicio con cédulas catastrales.</w:t>
      </w:r>
    </w:p>
    <w:p w14:paraId="402552A4" w14:textId="77777777" w:rsidR="00FF0A0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Triangulaciones: Puntos de apoyo para aerofotogrametría y redes geodésicas.</w:t>
      </w:r>
    </w:p>
    <w:p w14:paraId="72E036D1" w14:textId="77777777" w:rsidR="00FF0A07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Astronomía de posición: Fijación de puntos astronómicos.</w:t>
      </w:r>
    </w:p>
    <w:p w14:paraId="1EA3D694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0E6BBFEA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sz w:val="22"/>
          <w:szCs w:val="22"/>
        </w:rPr>
      </w:pPr>
    </w:p>
    <w:p w14:paraId="56AE26CF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El Consejo Profesional Nacional de Topografía está reglamentado por las siguientes leyes:</w:t>
      </w:r>
    </w:p>
    <w:p w14:paraId="7213B2E1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</w:p>
    <w:p w14:paraId="78C26037" w14:textId="77777777" w:rsidR="00FF0A07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¿En qué consiste la ley 70 de 1979?</w:t>
      </w:r>
    </w:p>
    <w:p w14:paraId="53F20F32" w14:textId="77777777" w:rsidR="00FF0A07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 xml:space="preserve">Es la norma principal que reglamenta la profesión de topógrafo en Colombia. Define la profesión, establece quiénes pueden obtener la licencia (graduados de instituciones </w:t>
      </w: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lastRenderedPageBreak/>
        <w:t>reconocidas, egresados del SENA y extranjeros con convenios), crea el Consejo Profesional Nacional de Topografía (CPNT) y determina las funciones y sanciones por ejercicio ilegal.</w:t>
      </w:r>
    </w:p>
    <w:p w14:paraId="083DDCB1" w14:textId="77777777" w:rsidR="00FF0A07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¿En qué consiste El decreto 690 de 1981?</w:t>
      </w:r>
    </w:p>
    <w:p w14:paraId="48481884" w14:textId="77777777" w:rsidR="00FF0A07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Es el decreto reglamentario de la Ley 70 de 1979. Su propósito es definir técnicamente las áreas de clasificación de los topógrafos (agrimensura, urbanismo, etc.) y reglamentar el procedimiento administrativo para solicitar la licencia profesional ante el Consejo.</w:t>
      </w:r>
    </w:p>
    <w:p w14:paraId="10E14BDC" w14:textId="77777777" w:rsidR="00FF0A07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¿En qué consiste la sentencia C-606 de 1992?</w:t>
      </w:r>
    </w:p>
    <w:p w14:paraId="2E27EA79" w14:textId="77777777" w:rsidR="00FF0A07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Esta sentencia declaró la constitucionalidad parcial de la Ley 70 de 1979. Eliminó requisitos que consideró violatorios de la libertad de asociación y el principio de igualdad, como la obligación de pertenecer a una asociación privada específica para obtener certificados de honestidad. También aclaró que la licencia es una "constatación pública" de la idoneidad profesional.</w:t>
      </w:r>
    </w:p>
    <w:p w14:paraId="4C5AFC99" w14:textId="77777777" w:rsidR="00FF0A07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¿En qué consiste la sentencia C-1213 de 2002?</w:t>
      </w:r>
    </w:p>
    <w:p w14:paraId="59994ED9" w14:textId="77777777" w:rsidR="00FF0A07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Reafirmó la constitucionalidad de la Ley 70, estableciendo que la topografía implica un riesgo social, lo que justifica que el Estado exija títulos de idoneidad y regule su ejercicio para proteger a la comunidad. Además, aclaró que la topografía es una actividad distinta al periodismo, requiriendo un tratamiento legislativo técnico especializado.</w:t>
      </w:r>
    </w:p>
    <w:p w14:paraId="6972CFCB" w14:textId="77777777" w:rsidR="00FF0A07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333333"/>
          <w:sz w:val="22"/>
          <w:szCs w:val="22"/>
          <w:highlight w:val="white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¿En qué consiste el Decreto 2157 de 1995?</w:t>
      </w:r>
    </w:p>
    <w:p w14:paraId="749A8D56" w14:textId="77777777" w:rsidR="00FF0A07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Reglamenta la identificación de inmuebles mediante planos. Permite que, para escrituras públicas, los linderos se identifiquen mediante planos elaborados por un topógrafo, agrimensor o ingeniero con matrícula vigente, los cuales deben protocolizarse con la escritura. Estos planos no son definitivos para efectos catastrales hasta que sean incorporados al catastro oficial.</w:t>
      </w:r>
    </w:p>
    <w:p w14:paraId="682D2057" w14:textId="77777777" w:rsidR="00FF0A07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333333"/>
          <w:sz w:val="22"/>
          <w:szCs w:val="22"/>
          <w:highlight w:val="white"/>
        </w:rPr>
        <w:t>¿En qué consiste el Decreto 792 de 2001?</w:t>
      </w:r>
    </w:p>
    <w:p w14:paraId="263E8C70" w14:textId="77777777" w:rsidR="00FF0A07" w:rsidRDefault="00000000">
      <w:pPr>
        <w:numPr>
          <w:ilvl w:val="1"/>
          <w:numId w:val="3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Establece los estándares de calidad para programas de pregrado en Ingeniería. Aunque es general, afecta a la topografía al definir que ningún programa técnico o tecnológico puede usar el término "Ingeniería" en su título a menos que cumpla con los estándares profesionales específicos y las áreas de ciencias básicas, ciencias de la ingeniería e ingeniería aplicada.</w:t>
      </w:r>
    </w:p>
    <w:p w14:paraId="489E6E91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01048E44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26D27529" w14:textId="77777777" w:rsidR="00FF0A07" w:rsidRDefault="00000000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Desarrolle estos interrogantes en una mesa de trabajo con sus compañeros e instructor de formación, escriban sus conclusiones en un procesador de texto y </w:t>
      </w:r>
      <w:r>
        <w:rPr>
          <w:rFonts w:ascii="Calibri" w:eastAsia="Calibri" w:hAnsi="Calibri" w:cs="Calibri"/>
          <w:sz w:val="22"/>
          <w:szCs w:val="22"/>
        </w:rPr>
        <w:t>presenten</w:t>
      </w:r>
      <w:r>
        <w:rPr>
          <w:rFonts w:ascii="Calibri" w:eastAsia="Calibri" w:hAnsi="Calibri" w:cs="Calibri"/>
          <w:color w:val="000000"/>
          <w:sz w:val="22"/>
          <w:szCs w:val="22"/>
        </w:rPr>
        <w:t xml:space="preserve"> en la sesión de formación.</w:t>
      </w:r>
    </w:p>
    <w:p w14:paraId="72E5710C" w14:textId="77777777" w:rsidR="00FF0A07" w:rsidRDefault="00FF0A07">
      <w:pPr>
        <w:pBdr>
          <w:top w:val="nil"/>
          <w:left w:val="nil"/>
          <w:bottom w:val="nil"/>
          <w:right w:val="nil"/>
          <w:between w:val="nil"/>
        </w:pBdr>
        <w:ind w:hanging="2"/>
        <w:jc w:val="both"/>
        <w:rPr>
          <w:rFonts w:ascii="Calibri" w:eastAsia="Calibri" w:hAnsi="Calibri" w:cs="Calibri"/>
          <w:color w:val="000000"/>
          <w:sz w:val="22"/>
          <w:szCs w:val="22"/>
        </w:rPr>
      </w:pPr>
    </w:p>
    <w:p w14:paraId="672EC5D1" w14:textId="77777777" w:rsidR="00FF0A07" w:rsidRDefault="00000000">
      <w:pPr>
        <w:keepNext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ind w:left="0" w:hanging="2"/>
        <w:jc w:val="both"/>
        <w:rPr>
          <w:rFonts w:ascii="Calibri" w:eastAsia="Calibri" w:hAnsi="Calibri" w:cs="Calibri"/>
          <w:b/>
          <w:bCs/>
          <w:color w:val="000000"/>
          <w:sz w:val="22"/>
          <w:szCs w:val="22"/>
        </w:rPr>
      </w:pPr>
      <w:r>
        <w:rPr>
          <w:rFonts w:ascii="Calibri" w:eastAsia="Calibri" w:hAnsi="Calibri" w:cs="Calibri"/>
          <w:b/>
          <w:bCs/>
          <w:color w:val="000000"/>
          <w:sz w:val="22"/>
          <w:szCs w:val="22"/>
        </w:rPr>
        <w:t>EVALUACIÓN DEL CUESTIONARIO</w:t>
      </w:r>
    </w:p>
    <w:p w14:paraId="0867CD1A" w14:textId="77777777" w:rsidR="00FF0A07" w:rsidRDefault="00FF0A07">
      <w:pPr>
        <w:ind w:hanging="2"/>
      </w:pPr>
    </w:p>
    <w:p w14:paraId="113420AF" w14:textId="77777777" w:rsidR="00FF0A07" w:rsidRDefault="00FF0A07">
      <w:pPr>
        <w:ind w:hanging="2"/>
        <w:rPr>
          <w:rFonts w:ascii="Calibri" w:eastAsia="Calibri" w:hAnsi="Calibri" w:cs="Calibri"/>
          <w:sz w:val="22"/>
          <w:szCs w:val="22"/>
        </w:rPr>
      </w:pPr>
    </w:p>
    <w:tbl>
      <w:tblPr>
        <w:tblStyle w:val="a2"/>
        <w:tblW w:w="11057" w:type="dxa"/>
        <w:tblInd w:w="-49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741"/>
        <w:gridCol w:w="7190"/>
        <w:gridCol w:w="1003"/>
        <w:gridCol w:w="1123"/>
      </w:tblGrid>
      <w:tr w:rsidR="00FF0A07" w14:paraId="396FAD28" w14:textId="77777777">
        <w:trPr>
          <w:cantSplit/>
          <w:trHeight w:val="342"/>
        </w:trPr>
        <w:tc>
          <w:tcPr>
            <w:tcW w:w="8931" w:type="dxa"/>
            <w:gridSpan w:val="2"/>
            <w:vMerge w:val="restart"/>
          </w:tcPr>
          <w:p w14:paraId="28F1D7D1" w14:textId="77777777" w:rsidR="00003B5F" w:rsidRDefault="00000000">
            <w:pPr>
              <w:ind w:hanging="2"/>
              <w:jc w:val="both"/>
              <w:rPr>
                <w:rFonts w:ascii="Calibri" w:eastAsia="Calibri" w:hAnsi="Calibri" w:cs="Calibri"/>
                <w:sz w:val="28"/>
                <w:szCs w:val="28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OBSERVACIONES:</w:t>
            </w:r>
            <w:r w:rsidR="00003B5F" w:rsidRPr="00E26865">
              <w:rPr>
                <w:rFonts w:ascii="Calibri" w:eastAsia="Calibri" w:hAnsi="Calibri" w:cs="Calibri"/>
                <w:sz w:val="28"/>
                <w:szCs w:val="28"/>
              </w:rPr>
              <w:t xml:space="preserve"> </w:t>
            </w:r>
          </w:p>
          <w:p w14:paraId="17D6A2EF" w14:textId="52EBBFF9" w:rsidR="00FF0A07" w:rsidRDefault="00003B5F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8"/>
                <w:szCs w:val="28"/>
              </w:rPr>
              <w:t xml:space="preserve">                                             </w:t>
            </w:r>
            <w:r w:rsidRPr="00E26865">
              <w:rPr>
                <w:rFonts w:ascii="Calibri" w:eastAsia="Calibri" w:hAnsi="Calibri" w:cs="Calibri"/>
                <w:sz w:val="28"/>
                <w:szCs w:val="28"/>
              </w:rPr>
              <w:t xml:space="preserve">CALIFICACION </w:t>
            </w:r>
            <w:r>
              <w:rPr>
                <w:rFonts w:ascii="Calibri" w:eastAsia="Calibri" w:hAnsi="Calibri" w:cs="Calibri"/>
                <w:sz w:val="28"/>
                <w:szCs w:val="28"/>
              </w:rPr>
              <w:t>8</w:t>
            </w:r>
            <w:r>
              <w:rPr>
                <w:rFonts w:ascii="Calibri" w:eastAsia="Calibri" w:hAnsi="Calibri" w:cs="Calibri"/>
                <w:sz w:val="28"/>
                <w:szCs w:val="28"/>
              </w:rPr>
              <w:t xml:space="preserve">0 </w:t>
            </w:r>
            <w:r w:rsidRPr="00E26865">
              <w:rPr>
                <w:rFonts w:ascii="Calibri" w:eastAsia="Calibri" w:hAnsi="Calibri" w:cs="Calibri"/>
                <w:sz w:val="28"/>
                <w:szCs w:val="28"/>
              </w:rPr>
              <w:t>%</w:t>
            </w:r>
          </w:p>
        </w:tc>
        <w:tc>
          <w:tcPr>
            <w:tcW w:w="2126" w:type="dxa"/>
            <w:gridSpan w:val="2"/>
            <w:vAlign w:val="center"/>
          </w:tcPr>
          <w:p w14:paraId="203557A2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JUICIO DE VALOR:</w:t>
            </w:r>
          </w:p>
        </w:tc>
      </w:tr>
      <w:tr w:rsidR="00FF0A07" w14:paraId="59CD8B9E" w14:textId="77777777">
        <w:trPr>
          <w:cantSplit/>
          <w:trHeight w:val="345"/>
        </w:trPr>
        <w:tc>
          <w:tcPr>
            <w:tcW w:w="8931" w:type="dxa"/>
            <w:gridSpan w:val="2"/>
            <w:vMerge/>
          </w:tcPr>
          <w:p w14:paraId="0C52A011" w14:textId="77777777" w:rsidR="00FF0A07" w:rsidRDefault="00FF0A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1003" w:type="dxa"/>
            <w:vAlign w:val="center"/>
          </w:tcPr>
          <w:p w14:paraId="58D3590F" w14:textId="6030E75E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A: </w:t>
            </w:r>
            <w:r w:rsidR="00003B5F"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 xml:space="preserve">    </w:t>
            </w:r>
            <w:r w:rsidR="00003B5F" w:rsidRPr="00BB6978">
              <w:rPr>
                <w:rFonts w:ascii="Calibri" w:eastAsia="Calibri" w:hAnsi="Calibri" w:cs="Calibri"/>
                <w:b/>
                <w:sz w:val="24"/>
                <w:szCs w:val="24"/>
                <w:u w:val="single"/>
              </w:rPr>
              <w:t>X</w:t>
            </w:r>
          </w:p>
        </w:tc>
        <w:tc>
          <w:tcPr>
            <w:tcW w:w="1123" w:type="dxa"/>
            <w:vAlign w:val="center"/>
          </w:tcPr>
          <w:p w14:paraId="3F0C66B9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b/>
                <w:bCs/>
                <w:sz w:val="22"/>
                <w:szCs w:val="22"/>
              </w:rPr>
              <w:t>D: _____</w:t>
            </w:r>
          </w:p>
        </w:tc>
      </w:tr>
      <w:tr w:rsidR="00FF0A07" w14:paraId="5AA526D8" w14:textId="77777777">
        <w:trPr>
          <w:trHeight w:val="113"/>
        </w:trPr>
        <w:tc>
          <w:tcPr>
            <w:tcW w:w="11057" w:type="dxa"/>
            <w:gridSpan w:val="4"/>
          </w:tcPr>
          <w:p w14:paraId="3D720005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OBSERVACIONES DEL EVALUADO:</w:t>
            </w:r>
          </w:p>
          <w:p w14:paraId="59778E91" w14:textId="77777777" w:rsidR="00FF0A07" w:rsidRDefault="00FF0A07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FF0A07" w14:paraId="3F9F33B4" w14:textId="77777777">
        <w:trPr>
          <w:cantSplit/>
          <w:trHeight w:val="189"/>
        </w:trPr>
        <w:tc>
          <w:tcPr>
            <w:tcW w:w="1741" w:type="dxa"/>
            <w:vMerge w:val="restart"/>
          </w:tcPr>
          <w:p w14:paraId="0CD001F7" w14:textId="77777777" w:rsidR="00FF0A0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419"/>
                <w:tab w:val="right" w:pos="8838"/>
              </w:tabs>
              <w:ind w:hanging="2"/>
              <w:jc w:val="both"/>
              <w:rPr>
                <w:rFonts w:ascii="Calibri" w:eastAsia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eastAsia="Calibri" w:hAnsi="Calibri" w:cs="Calibri"/>
                <w:color w:val="000000"/>
                <w:sz w:val="22"/>
                <w:szCs w:val="22"/>
              </w:rPr>
              <w:t>Ciudad – Fecha</w:t>
            </w:r>
          </w:p>
          <w:p w14:paraId="22E81DE0" w14:textId="77777777" w:rsidR="00FF0A07" w:rsidRDefault="00FF0A07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3DCED63E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Pereira,</w:t>
            </w:r>
          </w:p>
          <w:p w14:paraId="42FDE762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19/06/2025</w:t>
            </w:r>
          </w:p>
        </w:tc>
        <w:tc>
          <w:tcPr>
            <w:tcW w:w="9316" w:type="dxa"/>
            <w:gridSpan w:val="3"/>
          </w:tcPr>
          <w:p w14:paraId="21A272CB" w14:textId="2094B63A" w:rsidR="00FF0A07" w:rsidRDefault="00003B5F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anchor distT="0" distB="0" distL="114300" distR="114300" simplePos="0" relativeHeight="251659264" behindDoc="0" locked="0" layoutInCell="1" hidden="0" allowOverlap="1" wp14:anchorId="65CC2B17" wp14:editId="518A3BFF">
                  <wp:simplePos x="0" y="0"/>
                  <wp:positionH relativeFrom="column">
                    <wp:posOffset>1989455</wp:posOffset>
                  </wp:positionH>
                  <wp:positionV relativeFrom="paragraph">
                    <wp:posOffset>125730</wp:posOffset>
                  </wp:positionV>
                  <wp:extent cx="2073275" cy="429895"/>
                  <wp:effectExtent l="0" t="0" r="3175" b="8255"/>
                  <wp:wrapSquare wrapText="bothSides" distT="0" distB="0" distL="114300" distR="114300"/>
                  <wp:docPr id="2059889211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3275" cy="42989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01AA791" w14:textId="45CE90C5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Evaluador (es):</w:t>
            </w:r>
            <w:r w:rsidR="00003B5F">
              <w:rPr>
                <w:noProof/>
              </w:rPr>
              <w:t xml:space="preserve"> </w:t>
            </w:r>
          </w:p>
          <w:p w14:paraId="499B4D00" w14:textId="77777777" w:rsidR="00FF0A07" w:rsidRDefault="00FF0A07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65E5E56B" w14:textId="77777777" w:rsidR="00FF0A07" w:rsidRDefault="00FF0A07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  <w:tr w:rsidR="00FF0A07" w14:paraId="6083CAB4" w14:textId="77777777">
        <w:trPr>
          <w:cantSplit/>
          <w:trHeight w:val="531"/>
        </w:trPr>
        <w:tc>
          <w:tcPr>
            <w:tcW w:w="1741" w:type="dxa"/>
            <w:vMerge/>
          </w:tcPr>
          <w:p w14:paraId="598F6791" w14:textId="77777777" w:rsidR="00FF0A07" w:rsidRDefault="00FF0A0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firstLine="0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  <w:tc>
          <w:tcPr>
            <w:tcW w:w="9316" w:type="dxa"/>
            <w:gridSpan w:val="3"/>
          </w:tcPr>
          <w:p w14:paraId="6D850415" w14:textId="77777777" w:rsidR="00FF0A07" w:rsidRDefault="00FF0A07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22FA94BD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Evaluado (a):</w:t>
            </w:r>
          </w:p>
          <w:p w14:paraId="0228DAED" w14:textId="77777777" w:rsidR="00FF0A07" w:rsidRDefault="00FF0A07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  <w:p w14:paraId="7463556A" w14:textId="77777777" w:rsidR="00FF0A07" w:rsidRDefault="00000000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304652E2" wp14:editId="14E68684">
                  <wp:extent cx="2000250" cy="323850"/>
                  <wp:effectExtent l="0" t="0" r="0" b="0"/>
                  <wp:docPr id="3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0250" cy="323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21D0C0DE" w14:textId="77777777" w:rsidR="00FF0A07" w:rsidRDefault="00FF0A07">
            <w:pPr>
              <w:ind w:hanging="2"/>
              <w:jc w:val="both"/>
              <w:rPr>
                <w:rFonts w:ascii="Calibri" w:eastAsia="Calibri" w:hAnsi="Calibri" w:cs="Calibri"/>
                <w:sz w:val="22"/>
                <w:szCs w:val="22"/>
              </w:rPr>
            </w:pPr>
          </w:p>
        </w:tc>
      </w:tr>
    </w:tbl>
    <w:p w14:paraId="3B04553A" w14:textId="77777777" w:rsidR="00FF0A07" w:rsidRDefault="00FF0A07">
      <w:pPr>
        <w:ind w:hanging="2"/>
        <w:rPr>
          <w:rFonts w:ascii="Calibri" w:eastAsia="Calibri" w:hAnsi="Calibri" w:cs="Calibri"/>
          <w:sz w:val="22"/>
          <w:szCs w:val="22"/>
        </w:rPr>
      </w:pPr>
    </w:p>
    <w:sectPr w:rsidR="00FF0A07">
      <w:headerReference w:type="default" r:id="rId10"/>
      <w:footerReference w:type="default" r:id="rId11"/>
      <w:pgSz w:w="12242" w:h="20163"/>
      <w:pgMar w:top="2268" w:right="1247" w:bottom="1021" w:left="1077" w:header="720" w:footer="28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2CB45A" w14:textId="77777777" w:rsidR="0075145E" w:rsidRDefault="0075145E">
      <w:r>
        <w:separator/>
      </w:r>
    </w:p>
  </w:endnote>
  <w:endnote w:type="continuationSeparator" w:id="0">
    <w:p w14:paraId="47241D1A" w14:textId="77777777" w:rsidR="0075145E" w:rsidRDefault="0075145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Symbols">
    <w:altName w:val="Calibri"/>
    <w:charset w:val="00"/>
    <w:family w:val="auto"/>
    <w:pitch w:val="default"/>
    <w:embedRegular r:id="rId1" w:fontKey="{19838B4F-192A-439C-96C3-F1553125415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70CA78CE-3306-4163-86A6-3662D952D276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3" w:fontKey="{5A562149-AE89-4813-ABFA-1CF0A8C20AE2}"/>
    <w:embedBold r:id="rId4" w:fontKey="{F90D026B-32F0-484E-8E09-6DDF14BF9F4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88B13580-3150-4E1F-ADA6-ADF04B307DC3}"/>
    <w:embedBold r:id="rId6" w:fontKey="{0338D651-5D88-414C-A1E2-9CE8804D56D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401F4E12-FAF2-426B-98FA-926A054BA70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07398E9" w14:textId="77777777" w:rsidR="00FF0A0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jc w:val="right"/>
      <w:rPr>
        <w:rFonts w:ascii="Arial" w:eastAsia="Arial" w:hAnsi="Arial" w:cs="Arial"/>
        <w:color w:val="000000"/>
      </w:rPr>
    </w:pPr>
    <w:r>
      <w:rPr>
        <w:rFonts w:ascii="Arial" w:eastAsia="Arial" w:hAnsi="Arial" w:cs="Arial"/>
        <w:color w:val="000000"/>
        <w:sz w:val="18"/>
        <w:szCs w:val="18"/>
      </w:rPr>
      <w:t xml:space="preserve">Página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PAGE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003B5F">
      <w:rPr>
        <w:rFonts w:ascii="Arial" w:eastAsia="Arial" w:hAnsi="Arial" w:cs="Arial"/>
        <w:noProof/>
        <w:color w:val="000000"/>
        <w:sz w:val="18"/>
        <w:szCs w:val="18"/>
      </w:rPr>
      <w:t>1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  <w:r>
      <w:rPr>
        <w:rFonts w:ascii="Arial" w:eastAsia="Arial" w:hAnsi="Arial" w:cs="Arial"/>
        <w:color w:val="000000"/>
        <w:sz w:val="18"/>
        <w:szCs w:val="18"/>
      </w:rPr>
      <w:t xml:space="preserve"> de </w:t>
    </w:r>
    <w:r>
      <w:rPr>
        <w:rFonts w:ascii="Arial" w:eastAsia="Arial" w:hAnsi="Arial" w:cs="Arial"/>
        <w:color w:val="000000"/>
        <w:sz w:val="18"/>
        <w:szCs w:val="18"/>
      </w:rPr>
      <w:fldChar w:fldCharType="begin"/>
    </w:r>
    <w:r>
      <w:rPr>
        <w:rFonts w:ascii="Arial" w:eastAsia="Arial" w:hAnsi="Arial" w:cs="Arial"/>
        <w:color w:val="000000"/>
        <w:sz w:val="18"/>
        <w:szCs w:val="18"/>
      </w:rPr>
      <w:instrText>NUMPAGES</w:instrText>
    </w:r>
    <w:r>
      <w:rPr>
        <w:rFonts w:ascii="Arial" w:eastAsia="Arial" w:hAnsi="Arial" w:cs="Arial"/>
        <w:color w:val="000000"/>
        <w:sz w:val="18"/>
        <w:szCs w:val="18"/>
      </w:rPr>
      <w:fldChar w:fldCharType="separate"/>
    </w:r>
    <w:r w:rsidR="00003B5F">
      <w:rPr>
        <w:rFonts w:ascii="Arial" w:eastAsia="Arial" w:hAnsi="Arial" w:cs="Arial"/>
        <w:noProof/>
        <w:color w:val="000000"/>
        <w:sz w:val="18"/>
        <w:szCs w:val="18"/>
      </w:rPr>
      <w:t>2</w:t>
    </w:r>
    <w:r>
      <w:rPr>
        <w:rFonts w:ascii="Arial" w:eastAsia="Arial" w:hAnsi="Arial" w:cs="Arial"/>
        <w:color w:val="000000"/>
        <w:sz w:val="18"/>
        <w:szCs w:val="18"/>
      </w:rPr>
      <w:fldChar w:fldCharType="end"/>
    </w:r>
  </w:p>
  <w:p w14:paraId="3DBDD320" w14:textId="77777777" w:rsidR="00FF0A07" w:rsidRDefault="00000000">
    <w:pPr>
      <w:ind w:hanging="2"/>
      <w:jc w:val="center"/>
    </w:pPr>
    <w:r>
      <w:rPr>
        <w:b/>
        <w:bCs/>
        <w:sz w:val="22"/>
        <w:szCs w:val="22"/>
      </w:rPr>
      <w:t xml:space="preserve">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41F473" w14:textId="77777777" w:rsidR="0075145E" w:rsidRDefault="0075145E">
      <w:r>
        <w:separator/>
      </w:r>
    </w:p>
  </w:footnote>
  <w:footnote w:type="continuationSeparator" w:id="0">
    <w:p w14:paraId="1E6595E6" w14:textId="77777777" w:rsidR="0075145E" w:rsidRDefault="0075145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BCD57D" w14:textId="77777777" w:rsidR="00FF0A07" w:rsidRDefault="00FF0A0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ind w:hanging="2"/>
      <w:rPr>
        <w:rFonts w:ascii="Calibri" w:eastAsia="Calibri" w:hAnsi="Calibri" w:cs="Calibri"/>
        <w:sz w:val="22"/>
        <w:szCs w:val="22"/>
      </w:rPr>
    </w:pPr>
  </w:p>
  <w:tbl>
    <w:tblPr>
      <w:tblStyle w:val="a3"/>
      <w:tblW w:w="11233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9107"/>
      <w:gridCol w:w="2126"/>
    </w:tblGrid>
    <w:tr w:rsidR="00FF0A07" w14:paraId="6D178169" w14:textId="77777777">
      <w:trPr>
        <w:trHeight w:val="699"/>
        <w:jc w:val="center"/>
      </w:trPr>
      <w:tc>
        <w:tcPr>
          <w:tcW w:w="9107" w:type="dxa"/>
          <w:vAlign w:val="center"/>
        </w:tcPr>
        <w:p w14:paraId="0B570AA2" w14:textId="77777777" w:rsidR="00FF0A0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 xml:space="preserve">FORMATO INSTRUMENTO DE </w:t>
          </w:r>
          <w:r>
            <w:rPr>
              <w:rFonts w:ascii="Arial" w:eastAsia="Arial" w:hAnsi="Arial" w:cs="Arial"/>
              <w:b/>
              <w:bCs/>
              <w:sz w:val="22"/>
              <w:szCs w:val="22"/>
            </w:rPr>
            <w:t>EVALUACIÓN</w:t>
          </w:r>
          <w:r>
            <w:rPr>
              <w:rFonts w:ascii="Arial" w:eastAsia="Arial" w:hAnsi="Arial" w:cs="Arial"/>
              <w:b/>
              <w:bCs/>
              <w:color w:val="000000"/>
              <w:sz w:val="22"/>
              <w:szCs w:val="22"/>
            </w:rPr>
            <w:t xml:space="preserve"> CUESTIONARIO</w:t>
          </w:r>
        </w:p>
        <w:p w14:paraId="253FA3D2" w14:textId="77777777" w:rsidR="00FF0A0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F08-9543-005 / 07 - 10   Versión 3</w:t>
          </w:r>
        </w:p>
        <w:p w14:paraId="157C8742" w14:textId="77777777" w:rsidR="00FF0A07" w:rsidRDefault="00FF0A07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</w:p>
        <w:p w14:paraId="655DABE4" w14:textId="77777777" w:rsidR="00FF0A0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Proceso: Ejecución de la Formación Profesional</w:t>
          </w:r>
        </w:p>
        <w:p w14:paraId="55983D84" w14:textId="77777777" w:rsidR="00FF0A0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rPr>
              <w:rFonts w:ascii="Arial" w:eastAsia="Arial" w:hAnsi="Arial" w:cs="Arial"/>
              <w:color w:val="000000"/>
              <w:sz w:val="22"/>
              <w:szCs w:val="22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Procedimiento: Desarrollo Curricular</w:t>
          </w:r>
        </w:p>
      </w:tc>
      <w:tc>
        <w:tcPr>
          <w:tcW w:w="2126" w:type="dxa"/>
          <w:vAlign w:val="center"/>
        </w:tcPr>
        <w:p w14:paraId="4C7CDC2D" w14:textId="77777777" w:rsidR="00FF0A07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ind w:hanging="2"/>
            <w:jc w:val="center"/>
            <w:rPr>
              <w:color w:val="000000"/>
            </w:rPr>
          </w:pPr>
          <w:r>
            <w:rPr>
              <w:noProof/>
              <w:color w:val="000000"/>
            </w:rPr>
            <w:drawing>
              <wp:inline distT="0" distB="0" distL="114300" distR="114300" wp14:anchorId="45CB1A18" wp14:editId="1BB4F040">
                <wp:extent cx="714375" cy="727075"/>
                <wp:effectExtent l="0" t="0" r="0" b="0"/>
                <wp:docPr id="2" name="image2.jpg" descr="Logo_negro_OK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 descr="Logo_negro_OK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714375" cy="7270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</w:tbl>
  <w:p w14:paraId="39CC9BE5" w14:textId="77777777" w:rsidR="00FF0A0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hanging="2"/>
      <w:rPr>
        <w:color w:val="000000"/>
      </w:rPr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hidden="0" allowOverlap="1" wp14:anchorId="07717F73" wp14:editId="28331B19">
              <wp:simplePos x="0" y="0"/>
              <wp:positionH relativeFrom="column">
                <wp:posOffset>4262438</wp:posOffset>
              </wp:positionH>
              <wp:positionV relativeFrom="paragraph">
                <wp:posOffset>668338</wp:posOffset>
              </wp:positionV>
              <wp:extent cx="1390650" cy="419100"/>
              <wp:effectExtent l="0" t="0" r="0" b="0"/>
              <wp:wrapNone/>
              <wp:docPr id="1" name="Rectángulo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60200" y="3579975"/>
                        <a:ext cx="137160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BA34A06" w14:textId="77777777" w:rsidR="00FF0A07" w:rsidRDefault="00FF0A07">
                          <w:pPr>
                            <w:ind w:hanging="2"/>
                            <w:textDirection w:val="btLr"/>
                          </w:pPr>
                        </w:p>
                        <w:p w14:paraId="525BAE02" w14:textId="77777777" w:rsidR="00FF0A07" w:rsidRDefault="00FF0A07">
                          <w:pPr>
                            <w:ind w:hanging="2"/>
                            <w:textDirection w:val="btLr"/>
                          </w:pPr>
                        </w:p>
                      </w:txbxContent>
                    </wps:txbx>
                    <wps:bodyPr spcFirstLastPara="1" wrap="square" lIns="91425" tIns="45700" rIns="91425" bIns="45700" anchor="t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4262438</wp:posOffset>
              </wp:positionH>
              <wp:positionV relativeFrom="paragraph">
                <wp:posOffset>668338</wp:posOffset>
              </wp:positionV>
              <wp:extent cx="1390650" cy="419100"/>
              <wp:effectExtent b="0" l="0" r="0" t="0"/>
              <wp:wrapNone/>
              <wp:docPr id="1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1390650" cy="4191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584B6B"/>
    <w:multiLevelType w:val="multilevel"/>
    <w:tmpl w:val="23CA6FDC"/>
    <w:lvl w:ilvl="0">
      <w:start w:val="1"/>
      <w:numFmt w:val="upperRoman"/>
      <w:lvlText w:val="%1."/>
      <w:lvlJc w:val="righ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1" w15:restartNumberingAfterBreak="0">
    <w:nsid w:val="12981114"/>
    <w:multiLevelType w:val="multilevel"/>
    <w:tmpl w:val="C7B2B5F4"/>
    <w:lvl w:ilvl="0">
      <w:start w:val="1"/>
      <w:numFmt w:val="lowerLetter"/>
      <w:lvlText w:val="%1)"/>
      <w:lvlJc w:val="lef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2" w15:restartNumberingAfterBreak="0">
    <w:nsid w:val="20E771D1"/>
    <w:multiLevelType w:val="multilevel"/>
    <w:tmpl w:val="4212298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upp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abstractNum w:abstractNumId="3" w15:restartNumberingAfterBreak="0">
    <w:nsid w:val="37706F5D"/>
    <w:multiLevelType w:val="multilevel"/>
    <w:tmpl w:val="1D86131C"/>
    <w:lvl w:ilvl="0">
      <w:start w:val="1"/>
      <w:numFmt w:val="upperRoman"/>
      <w:lvlText w:val="%1."/>
      <w:lvlJc w:val="righ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4" w15:restartNumberingAfterBreak="0">
    <w:nsid w:val="638644C4"/>
    <w:multiLevelType w:val="multilevel"/>
    <w:tmpl w:val="CF048792"/>
    <w:lvl w:ilvl="0">
      <w:start w:val="1"/>
      <w:numFmt w:val="lowerLetter"/>
      <w:lvlText w:val="%1)"/>
      <w:lvlJc w:val="lef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abstractNum w:abstractNumId="5" w15:restartNumberingAfterBreak="0">
    <w:nsid w:val="6DE960F1"/>
    <w:multiLevelType w:val="multilevel"/>
    <w:tmpl w:val="81C26A58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  <w:vertAlign w:val="baseline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  <w:vertAlign w:val="baseline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  <w:vertAlign w:val="baseline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  <w:vertAlign w:val="baseline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  <w:vertAlign w:val="baseline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vertAlign w:val="baseline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  <w:vertAlign w:val="baseline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  <w:vertAlign w:val="baseline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vertAlign w:val="baseline"/>
      </w:rPr>
    </w:lvl>
  </w:abstractNum>
  <w:abstractNum w:abstractNumId="6" w15:restartNumberingAfterBreak="0">
    <w:nsid w:val="70B50CB1"/>
    <w:multiLevelType w:val="multilevel"/>
    <w:tmpl w:val="193682BE"/>
    <w:lvl w:ilvl="0">
      <w:start w:val="1"/>
      <w:numFmt w:val="bullet"/>
      <w:lvlText w:val="●"/>
      <w:lvlJc w:val="left"/>
      <w:pPr>
        <w:ind w:left="718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38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58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78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98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18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38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58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78" w:hanging="360"/>
      </w:pPr>
      <w:rPr>
        <w:rFonts w:ascii="Noto Sans Symbols" w:eastAsia="Noto Sans Symbols" w:hAnsi="Noto Sans Symbols" w:cs="Noto Sans Symbols"/>
      </w:rPr>
    </w:lvl>
  </w:abstractNum>
  <w:abstractNum w:abstractNumId="7" w15:restartNumberingAfterBreak="0">
    <w:nsid w:val="757558E9"/>
    <w:multiLevelType w:val="multilevel"/>
    <w:tmpl w:val="4380E9B4"/>
    <w:lvl w:ilvl="0">
      <w:start w:val="1"/>
      <w:numFmt w:val="lowerLetter"/>
      <w:lvlText w:val="%1)"/>
      <w:lvlJc w:val="left"/>
      <w:pPr>
        <w:ind w:left="718" w:hanging="360"/>
      </w:pPr>
    </w:lvl>
    <w:lvl w:ilvl="1">
      <w:start w:val="1"/>
      <w:numFmt w:val="lowerLetter"/>
      <w:lvlText w:val="%2."/>
      <w:lvlJc w:val="left"/>
      <w:pPr>
        <w:ind w:left="1438" w:hanging="360"/>
      </w:pPr>
    </w:lvl>
    <w:lvl w:ilvl="2">
      <w:start w:val="1"/>
      <w:numFmt w:val="lowerRoman"/>
      <w:lvlText w:val="%3."/>
      <w:lvlJc w:val="right"/>
      <w:pPr>
        <w:ind w:left="2158" w:hanging="180"/>
      </w:pPr>
    </w:lvl>
    <w:lvl w:ilvl="3">
      <w:start w:val="1"/>
      <w:numFmt w:val="decimal"/>
      <w:lvlText w:val="%4."/>
      <w:lvlJc w:val="left"/>
      <w:pPr>
        <w:ind w:left="2878" w:hanging="360"/>
      </w:pPr>
    </w:lvl>
    <w:lvl w:ilvl="4">
      <w:start w:val="1"/>
      <w:numFmt w:val="lowerLetter"/>
      <w:lvlText w:val="%5."/>
      <w:lvlJc w:val="left"/>
      <w:pPr>
        <w:ind w:left="3598" w:hanging="360"/>
      </w:pPr>
    </w:lvl>
    <w:lvl w:ilvl="5">
      <w:start w:val="1"/>
      <w:numFmt w:val="lowerRoman"/>
      <w:lvlText w:val="%6."/>
      <w:lvlJc w:val="right"/>
      <w:pPr>
        <w:ind w:left="4318" w:hanging="180"/>
      </w:pPr>
    </w:lvl>
    <w:lvl w:ilvl="6">
      <w:start w:val="1"/>
      <w:numFmt w:val="decimal"/>
      <w:lvlText w:val="%7."/>
      <w:lvlJc w:val="left"/>
      <w:pPr>
        <w:ind w:left="5038" w:hanging="360"/>
      </w:pPr>
    </w:lvl>
    <w:lvl w:ilvl="7">
      <w:start w:val="1"/>
      <w:numFmt w:val="lowerLetter"/>
      <w:lvlText w:val="%8."/>
      <w:lvlJc w:val="left"/>
      <w:pPr>
        <w:ind w:left="5758" w:hanging="360"/>
      </w:pPr>
    </w:lvl>
    <w:lvl w:ilvl="8">
      <w:start w:val="1"/>
      <w:numFmt w:val="lowerRoman"/>
      <w:lvlText w:val="%9."/>
      <w:lvlJc w:val="right"/>
      <w:pPr>
        <w:ind w:left="6478" w:hanging="180"/>
      </w:pPr>
    </w:lvl>
  </w:abstractNum>
  <w:num w:numId="1" w16cid:durableId="1346059643">
    <w:abstractNumId w:val="3"/>
  </w:num>
  <w:num w:numId="2" w16cid:durableId="1412696806">
    <w:abstractNumId w:val="1"/>
  </w:num>
  <w:num w:numId="3" w16cid:durableId="1891721783">
    <w:abstractNumId w:val="6"/>
  </w:num>
  <w:num w:numId="4" w16cid:durableId="1220048130">
    <w:abstractNumId w:val="2"/>
  </w:num>
  <w:num w:numId="5" w16cid:durableId="80876522">
    <w:abstractNumId w:val="5"/>
  </w:num>
  <w:num w:numId="6" w16cid:durableId="1708332462">
    <w:abstractNumId w:val="4"/>
  </w:num>
  <w:num w:numId="7" w16cid:durableId="783615403">
    <w:abstractNumId w:val="0"/>
  </w:num>
  <w:num w:numId="8" w16cid:durableId="990906879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F0A07"/>
    <w:rsid w:val="00003B5F"/>
    <w:rsid w:val="0075145E"/>
    <w:rsid w:val="00B26892"/>
    <w:rsid w:val="00FF0A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FA32D2"/>
  <w15:docId w15:val="{8A225447-04D7-48C6-BC55-A4C919293B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" w:eastAsia="es-CO" w:bidi="ar-SA"/>
      </w:rPr>
    </w:rPrDefault>
    <w:pPrDefault>
      <w:pPr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jc w:val="center"/>
      <w:outlineLvl w:val="0"/>
    </w:pPr>
    <w:rPr>
      <w:rFonts w:ascii="Arial" w:eastAsia="Arial" w:hAnsi="Arial" w:cs="Arial"/>
      <w:b/>
      <w:bCs/>
      <w:sz w:val="28"/>
      <w:szCs w:val="2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before="240" w:after="60"/>
      <w:outlineLvl w:val="2"/>
    </w:pPr>
    <w:rPr>
      <w:rFonts w:ascii="Arial" w:eastAsia="Arial" w:hAnsi="Arial" w:cs="Arial"/>
      <w:b/>
      <w:bCs/>
      <w:sz w:val="26"/>
      <w:szCs w:val="26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jc w:val="center"/>
    </w:pPr>
    <w:rPr>
      <w:sz w:val="24"/>
      <w:szCs w:val="24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3Vp98XSoeIh3hi94CdPCS/4ePw==">CgMxLjAyDmgudWRuZ3IxMnEza2dlMg5oLjVnYWl3amh6amc5YjgAciExcVV3YzBCSFQyM2RMbXpod0Vpak1RZTBCYTh0bmJydE8=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1856</Words>
  <Characters>10212</Characters>
  <Application>Microsoft Office Word</Application>
  <DocSecurity>0</DocSecurity>
  <Lines>85</Lines>
  <Paragraphs>24</Paragraphs>
  <ScaleCrop>false</ScaleCrop>
  <Company/>
  <LinksUpToDate>false</LinksUpToDate>
  <CharactersWithSpaces>12044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CARLOS ALBERTO MONTOYA</cp:lastModifiedBy>
  <cp:revision>2</cp:revision>
  <dcterms:created xsi:type="dcterms:W3CDTF">2026-06-30T00:48:00Z</dcterms:created>
  <dcterms:modified xsi:type="dcterms:W3CDTF">2026-06-30T00:50:00Z</dcterms:modified>
</cp:coreProperties>
</file>